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05" w:rsidRPr="00342ACF" w:rsidRDefault="00CE4905" w:rsidP="00CE49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ตารางที่</w:t>
      </w:r>
      <w:r w:rsidR="004E5851"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342A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71F5D" w:rsidRPr="00342AC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893A48" w:rsidRPr="00342AC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342A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การจดทะเบียนของนิติบุคคลตั้งใหม่ตามหมวดธุรกิจจังหวัดอุบลราชธานี  </w:t>
      </w:r>
      <w:r w:rsidRPr="00342A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ไตรมาส</w:t>
      </w:r>
      <w:r w:rsidR="00535116"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A6EC4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342AC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 </w:t>
      </w:r>
      <w:r w:rsidRPr="00342ACF">
        <w:rPr>
          <w:rFonts w:ascii="TH SarabunPSK" w:hAnsi="TH SarabunPSK" w:cs="TH SarabunPSK"/>
          <w:b/>
          <w:bCs/>
          <w:sz w:val="36"/>
          <w:szCs w:val="36"/>
        </w:rPr>
        <w:t>25</w:t>
      </w:r>
      <w:r w:rsidR="00E97131">
        <w:rPr>
          <w:rFonts w:ascii="TH SarabunPSK" w:hAnsi="TH SarabunPSK" w:cs="TH SarabunPSK" w:hint="cs"/>
          <w:b/>
          <w:bCs/>
          <w:sz w:val="36"/>
          <w:szCs w:val="36"/>
          <w:cs/>
        </w:rPr>
        <w:t>60</w:t>
      </w:r>
    </w:p>
    <w:tbl>
      <w:tblPr>
        <w:tblW w:w="15040" w:type="dxa"/>
        <w:tblInd w:w="93" w:type="dxa"/>
        <w:tblLook w:val="04A0" w:firstRow="1" w:lastRow="0" w:firstColumn="1" w:lastColumn="0" w:noHBand="0" w:noVBand="1"/>
      </w:tblPr>
      <w:tblGrid>
        <w:gridCol w:w="5440"/>
        <w:gridCol w:w="490"/>
        <w:gridCol w:w="779"/>
        <w:gridCol w:w="1260"/>
        <w:gridCol w:w="516"/>
        <w:gridCol w:w="765"/>
        <w:gridCol w:w="1237"/>
        <w:gridCol w:w="516"/>
        <w:gridCol w:w="765"/>
        <w:gridCol w:w="1237"/>
        <w:gridCol w:w="516"/>
        <w:gridCol w:w="765"/>
        <w:gridCol w:w="1237"/>
      </w:tblGrid>
      <w:tr w:rsidR="005A649A" w:rsidRPr="005A649A" w:rsidTr="005A649A">
        <w:trPr>
          <w:trHeight w:val="420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บริษัทจำกัด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ห้างหุ้นส่วนจำกัด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ห้างหุ้นส่วนสามัญนิติบุคคล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A649A" w:rsidRPr="005A649A" w:rsidTr="005A649A">
        <w:trPr>
          <w:trHeight w:val="427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ราย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แห่ง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แห่ง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แห่ง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เกษตรกรรม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การป่าไม้ และการประมง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6913BF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716EB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2B1511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0.50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การทำเหมืองแร่และเหมืองหิน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716EB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2B1511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19.50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การไฟฟ้า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ก๊าซไอน้ำและระบบการปรับอากาศ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716EB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2B1511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การจัดหาน้ำและการจัดการน้ำเสียและของเสียรวมถึงกิจกรรมที่เกี่ยวข้อง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2B1511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5.40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716EB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  <w:r w:rsidR="00BC2D25">
              <w:rPr>
                <w:rFonts w:ascii="TH SarabunPSK" w:hAnsi="TH SarabunPSK" w:cs="TH SarabunPSK" w:hint="cs"/>
                <w:sz w:val="26"/>
                <w:szCs w:val="26"/>
                <w:cs/>
              </w:rPr>
              <w:t>7.27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2B1511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42.60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การขายส่งและการขายปลีก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การซ่อมยานยนต์และจักรยานยนต์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60.25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E0F6E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81.31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141.56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การขนส่งและสถานที่เก็บสินค้า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E0F6E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E0F6E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1.40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10.40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  <w:r>
              <w:rPr>
                <w:rFonts w:ascii="TH SarabunPSK" w:hAnsi="TH SarabunPSK" w:cs="TH SarabunPSK"/>
                <w:sz w:val="26"/>
                <w:szCs w:val="26"/>
              </w:rPr>
              <w:t>.10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7.10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กิจกรรมเกี่ยวกับอสังหาริมทรัพย์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กิจกรรมวิชาชีพวิทยาศาสตร์และกิจกรรมทางวิชาการ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.05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E0F6E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5.05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4269C4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การบริหารราชการ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การป้องกันประเทศและการประกันสังคมภาคบังคับ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716EB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4269C4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ศิลปะ ความบันเทิงและนันทนาการ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กิจกรรมการบริการด้านอื่นๆ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กิจกรรมการจ้างงานในครัวเรือน กิจกรรมการผลิตสินค้าและบริการ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ที่ทำขึ้นเองเพื่อใช้ในครัวเรือน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ซึ่งไม่สามารถจำแนกกิจกรรมได้อย่างชัดเจน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กิจกรรมขององค์การระหว่างประเทศและภาคีสมาชิก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607D0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108.80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1502FE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4269C4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141.41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140556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163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D72D56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250.21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</w:tbl>
    <w:p w:rsidR="00D61D20" w:rsidRPr="00342ACF" w:rsidRDefault="00836947" w:rsidP="00D61D2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42ACF">
        <w:rPr>
          <w:rFonts w:ascii="TH SarabunPSK" w:hAnsi="TH SarabunPSK" w:cs="TH SarabunPSK" w:hint="cs"/>
          <w:b/>
          <w:bCs/>
          <w:szCs w:val="24"/>
          <w:cs/>
        </w:rPr>
        <w:t xml:space="preserve"> </w:t>
      </w:r>
      <w:r w:rsidR="00D61D20" w:rsidRPr="00342ACF">
        <w:rPr>
          <w:rFonts w:ascii="TH SarabunPSK" w:hAnsi="TH SarabunPSK" w:cs="TH SarabunPSK" w:hint="cs"/>
          <w:b/>
          <w:bCs/>
          <w:szCs w:val="24"/>
          <w:cs/>
        </w:rPr>
        <w:t xml:space="preserve">ที่มา </w:t>
      </w:r>
      <w:r w:rsidR="00D61D20" w:rsidRPr="00342ACF">
        <w:rPr>
          <w:rFonts w:ascii="TH SarabunPSK" w:hAnsi="TH SarabunPSK" w:cs="TH SarabunPSK"/>
          <w:b/>
          <w:bCs/>
          <w:szCs w:val="24"/>
        </w:rPr>
        <w:t>:</w:t>
      </w:r>
      <w:r w:rsidR="00D61D20" w:rsidRPr="00342ACF">
        <w:rPr>
          <w:rFonts w:ascii="TH SarabunPSK" w:hAnsi="TH SarabunPSK" w:cs="TH SarabunPSK" w:hint="cs"/>
          <w:b/>
          <w:bCs/>
          <w:szCs w:val="24"/>
          <w:cs/>
        </w:rPr>
        <w:t xml:space="preserve"> สำนักงานพัฒนาธุรกิจจังหวัดอุบลราชธานี</w:t>
      </w:r>
    </w:p>
    <w:p w:rsidR="00DF0A10" w:rsidRDefault="00952B22" w:rsidP="005F0F88">
      <w:pPr>
        <w:tabs>
          <w:tab w:val="left" w:pos="8725"/>
        </w:tabs>
        <w:rPr>
          <w:rFonts w:ascii="TH SarabunPSK" w:hAnsi="TH SarabunPSK" w:cs="TH SarabunPSK"/>
          <w:sz w:val="32"/>
          <w:szCs w:val="32"/>
        </w:rPr>
      </w:pPr>
      <w:r w:rsidRPr="00342ACF">
        <w:rPr>
          <w:rFonts w:ascii="TH SarabunPSK" w:hAnsi="TH SarabunPSK" w:cs="TH SarabunPSK"/>
          <w:sz w:val="32"/>
          <w:szCs w:val="32"/>
          <w:cs/>
        </w:rPr>
        <w:lastRenderedPageBreak/>
        <w:tab/>
      </w:r>
    </w:p>
    <w:p w:rsidR="00235139" w:rsidRPr="00342ACF" w:rsidRDefault="00422AF8" w:rsidP="00896E67">
      <w:pPr>
        <w:tabs>
          <w:tab w:val="left" w:pos="87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ตารางที่  </w:t>
      </w:r>
      <w:r w:rsidR="00A53BB6"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BE0505"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215783"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 ตัวชี้วัดภาวะแรงงานในจังหวัดอุบลราชธานี</w:t>
      </w:r>
    </w:p>
    <w:p w:rsidR="00902C31" w:rsidRPr="00342ACF" w:rsidRDefault="00902C31" w:rsidP="0021578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9"/>
        <w:gridCol w:w="745"/>
        <w:gridCol w:w="745"/>
        <w:gridCol w:w="745"/>
        <w:gridCol w:w="745"/>
        <w:gridCol w:w="746"/>
        <w:gridCol w:w="746"/>
        <w:gridCol w:w="746"/>
        <w:gridCol w:w="746"/>
        <w:gridCol w:w="746"/>
        <w:gridCol w:w="746"/>
        <w:gridCol w:w="737"/>
      </w:tblGrid>
      <w:tr w:rsidR="00900FD6" w:rsidRPr="00342ACF" w:rsidTr="00900FD6">
        <w:trPr>
          <w:trHeight w:val="450"/>
        </w:trPr>
        <w:tc>
          <w:tcPr>
            <w:tcW w:w="2231" w:type="pct"/>
          </w:tcPr>
          <w:p w:rsidR="00900FD6" w:rsidRPr="00342ACF" w:rsidRDefault="00900FD6" w:rsidP="002157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4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1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6F6D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252" w:type="pct"/>
            <w:vAlign w:val="center"/>
          </w:tcPr>
          <w:p w:rsidR="00900FD6" w:rsidRPr="00342ACF" w:rsidRDefault="00900FD6" w:rsidP="00B51F05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60</w:t>
            </w:r>
          </w:p>
        </w:tc>
      </w:tr>
      <w:tr w:rsidR="00900FD6" w:rsidRPr="00342ACF" w:rsidTr="00900FD6">
        <w:trPr>
          <w:trHeight w:val="3515"/>
        </w:trPr>
        <w:tc>
          <w:tcPr>
            <w:tcW w:w="2231" w:type="pct"/>
          </w:tcPr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อัตราการมีส่วนร่วมในกำลังแรงงานจังหวัดอุบลราชธานี</w:t>
            </w:r>
          </w:p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อัตราการจ้างงานในภาคเกษตร ต่อ กำลังแรงงานผู้มีงานทำจังหวัดอุบลราชธานี</w:t>
            </w:r>
          </w:p>
          <w:p w:rsidR="00900FD6" w:rsidRPr="00342ACF" w:rsidRDefault="00900FD6" w:rsidP="00876D50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อัตราการจ้างงานนอกภาคเกษตร ต่อ  กำลังแรงงานผู้มีงานทำจังหวัดอุบลราชธานี</w:t>
            </w:r>
          </w:p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อัตราการจ้างงานในอุตสาหกรรมการผลิตจังหวัดอุบลราชธานี</w:t>
            </w:r>
          </w:p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อัตราการบรรจุงาน ต่อ ตำแหน่งงานว่างจังหวัดอุบลราชธานี</w:t>
            </w:r>
          </w:p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อัตราการบรรจุงาน ต่อ ผู้สมัครงานจังหวัดอุบลราชธานี</w:t>
            </w:r>
          </w:p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อัตราการว่างงานจังหวัดอุบลราชธานี</w:t>
            </w:r>
          </w:p>
          <w:p w:rsidR="00900FD6" w:rsidRPr="00342ACF" w:rsidRDefault="00900FD6" w:rsidP="00A053FF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อัตราการไม่ปฏิบัติตามข้อกฎหมายคุ้มครองแรงงานของสถานประกอบการจังหวัดฯ</w:t>
            </w:r>
          </w:p>
          <w:p w:rsidR="00900FD6" w:rsidRPr="00342ACF" w:rsidRDefault="00900FD6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อัตราการไม่ปฏิบัติตามข้อกฎหมายความปลอดภัยของสถานประกอบการจังหวัดฯ</w:t>
            </w:r>
          </w:p>
          <w:p w:rsidR="00900FD6" w:rsidRPr="00342ACF" w:rsidRDefault="00900FD6" w:rsidP="0027502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อัตราของ</w:t>
            </w: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แรงงาน</w:t>
            </w: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ที่เข้าสู่ระบบประกันสังคมจังหวัดอุบลราชธานี</w:t>
            </w:r>
          </w:p>
        </w:tc>
        <w:tc>
          <w:tcPr>
            <w:tcW w:w="252" w:type="pct"/>
          </w:tcPr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68.23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45.30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54.70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7.43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73.57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38.09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0.93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1.04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9.82</w:t>
            </w:r>
          </w:p>
        </w:tc>
        <w:tc>
          <w:tcPr>
            <w:tcW w:w="252" w:type="pct"/>
          </w:tcPr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67.56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49.86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50.14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11.54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92.47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60.21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1.65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3.59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11.84</w:t>
            </w:r>
          </w:p>
        </w:tc>
        <w:tc>
          <w:tcPr>
            <w:tcW w:w="252" w:type="pct"/>
          </w:tcPr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69.</w:t>
            </w:r>
            <w:r w:rsidRPr="00342ACF">
              <w:rPr>
                <w:rFonts w:ascii="TH SarabunPSK" w:hAnsi="TH SarabunPSK" w:cs="TH SarabunPSK"/>
                <w:sz w:val="26"/>
                <w:szCs w:val="26"/>
              </w:rPr>
              <w:t>06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55.08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44.92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11.27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113.62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112.15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0.72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9.88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" w:type="pct"/>
          </w:tcPr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67.65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56.01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43.99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14.24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94.80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39.47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0.55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11.78</w:t>
            </w:r>
          </w:p>
        </w:tc>
        <w:tc>
          <w:tcPr>
            <w:tcW w:w="252" w:type="pct"/>
          </w:tcPr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66.77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46.52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53.48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13.72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94.04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29.16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1.21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10.19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10.93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12.</w:t>
            </w:r>
            <w:r>
              <w:rPr>
                <w:rFonts w:ascii="TH SarabunPSK" w:hAnsi="TH SarabunPSK" w:cs="TH SarabunPSK"/>
                <w:sz w:val="26"/>
                <w:szCs w:val="26"/>
              </w:rPr>
              <w:t>08</w:t>
            </w:r>
          </w:p>
        </w:tc>
        <w:tc>
          <w:tcPr>
            <w:tcW w:w="252" w:type="pct"/>
          </w:tcPr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65.24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45.32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54.68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15.54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94.00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31.20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1.51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7.04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12.24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12.29</w:t>
            </w:r>
          </w:p>
        </w:tc>
        <w:tc>
          <w:tcPr>
            <w:tcW w:w="252" w:type="pct"/>
          </w:tcPr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68.48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49.16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50.84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15.67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86.</w:t>
            </w:r>
            <w:r>
              <w:rPr>
                <w:rFonts w:ascii="TH SarabunPSK" w:hAnsi="TH SarabunPSK" w:cs="TH SarabunPSK"/>
                <w:sz w:val="26"/>
                <w:szCs w:val="26"/>
              </w:rPr>
              <w:t>69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195.77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0.75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11.92</w:t>
            </w:r>
          </w:p>
        </w:tc>
        <w:tc>
          <w:tcPr>
            <w:tcW w:w="252" w:type="pct"/>
          </w:tcPr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66.63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53.29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46.71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12.52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61.96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86.66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0.87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1.52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11.76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12.29</w:t>
            </w:r>
          </w:p>
        </w:tc>
        <w:tc>
          <w:tcPr>
            <w:tcW w:w="252" w:type="pct"/>
          </w:tcPr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60.81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44.33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55.67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15.84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106.65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52.22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2.85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5.19</w:t>
            </w:r>
          </w:p>
          <w:p w:rsidR="00900FD6" w:rsidRPr="00342ACF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13.56</w:t>
            </w:r>
          </w:p>
        </w:tc>
        <w:tc>
          <w:tcPr>
            <w:tcW w:w="252" w:type="pct"/>
          </w:tcPr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66.96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52.08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47.92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18.36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105.35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101.40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1.67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9.79</w:t>
            </w:r>
          </w:p>
          <w:p w:rsidR="00900FD6" w:rsidRDefault="00900FD6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0.57</w:t>
            </w:r>
          </w:p>
          <w:p w:rsidR="00900FD6" w:rsidRPr="00342ACF" w:rsidRDefault="00382852" w:rsidP="006F6DEE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12.38</w:t>
            </w:r>
          </w:p>
        </w:tc>
        <w:tc>
          <w:tcPr>
            <w:tcW w:w="252" w:type="pct"/>
          </w:tcPr>
          <w:p w:rsidR="00900FD6" w:rsidRDefault="00900FD6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66.45</w:t>
            </w:r>
          </w:p>
          <w:p w:rsidR="00900FD6" w:rsidRDefault="00900FD6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51.99</w:t>
            </w:r>
          </w:p>
          <w:p w:rsidR="00900FD6" w:rsidRDefault="00900FD6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48.01</w:t>
            </w:r>
          </w:p>
          <w:p w:rsidR="00900FD6" w:rsidRDefault="00CE7A83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20.93</w:t>
            </w:r>
          </w:p>
          <w:p w:rsidR="00CE7A83" w:rsidRDefault="00F63046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95.73</w:t>
            </w:r>
          </w:p>
          <w:p w:rsidR="00F63046" w:rsidRDefault="00B72648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-</w:t>
            </w:r>
          </w:p>
          <w:p w:rsidR="00F63046" w:rsidRDefault="00382852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0.31</w:t>
            </w:r>
          </w:p>
          <w:p w:rsidR="00382852" w:rsidRDefault="00382852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  <w:p w:rsidR="00382852" w:rsidRPr="00342ACF" w:rsidRDefault="00382852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  <w:p w:rsidR="00900FD6" w:rsidRPr="00342ACF" w:rsidRDefault="009D5792" w:rsidP="00A27C2D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12.67</w:t>
            </w:r>
          </w:p>
        </w:tc>
      </w:tr>
    </w:tbl>
    <w:p w:rsidR="00E636DB" w:rsidRPr="00342ACF" w:rsidRDefault="00E636DB" w:rsidP="0021578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01560" w:rsidRPr="00987DCE" w:rsidRDefault="00902C31" w:rsidP="00C14B72">
      <w:pPr>
        <w:ind w:firstLine="720"/>
        <w:rPr>
          <w:rFonts w:ascii="TH SarabunPSK" w:hAnsi="TH SarabunPSK" w:cs="TH SarabunPSK"/>
          <w:sz w:val="26"/>
          <w:szCs w:val="26"/>
          <w:cs/>
        </w:rPr>
      </w:pPr>
      <w:r w:rsidRPr="00342ACF">
        <w:rPr>
          <w:rFonts w:ascii="TH SarabunPSK" w:hAnsi="TH SarabunPSK" w:cs="TH SarabunPSK"/>
          <w:b/>
          <w:bCs/>
          <w:sz w:val="26"/>
          <w:szCs w:val="26"/>
          <w:cs/>
        </w:rPr>
        <w:t xml:space="preserve">   </w:t>
      </w:r>
      <w:r w:rsidR="00E636DB" w:rsidRPr="00342ACF">
        <w:rPr>
          <w:rFonts w:ascii="TH SarabunPSK" w:hAnsi="TH SarabunPSK" w:cs="TH SarabunPSK"/>
          <w:b/>
          <w:bCs/>
          <w:sz w:val="26"/>
          <w:szCs w:val="26"/>
          <w:cs/>
        </w:rPr>
        <w:t xml:space="preserve">หมายเหตุ </w:t>
      </w:r>
      <w:r w:rsidR="00E636DB" w:rsidRPr="00342ACF">
        <w:rPr>
          <w:rFonts w:ascii="TH SarabunPSK" w:hAnsi="TH SarabunPSK" w:cs="TH SarabunPSK"/>
          <w:b/>
          <w:bCs/>
          <w:sz w:val="26"/>
          <w:szCs w:val="26"/>
        </w:rPr>
        <w:t xml:space="preserve">:  </w:t>
      </w:r>
      <w:r w:rsidR="00E636DB" w:rsidRPr="00342ACF">
        <w:rPr>
          <w:rFonts w:ascii="TH SarabunPSK" w:hAnsi="TH SarabunPSK" w:cs="TH SarabunPSK"/>
          <w:sz w:val="26"/>
          <w:szCs w:val="26"/>
        </w:rPr>
        <w:t xml:space="preserve">  </w:t>
      </w:r>
      <w:r w:rsidR="009C0483" w:rsidRPr="00342ACF">
        <w:rPr>
          <w:rFonts w:ascii="TH SarabunPSK" w:hAnsi="TH SarabunPSK" w:cs="TH SarabunPSK"/>
          <w:sz w:val="26"/>
          <w:szCs w:val="26"/>
          <w:cs/>
        </w:rPr>
        <w:t>เป็นข้อมูล</w:t>
      </w:r>
      <w:r w:rsidR="009C0483" w:rsidRPr="00342ACF">
        <w:rPr>
          <w:rFonts w:ascii="TH SarabunPSK" w:hAnsi="TH SarabunPSK" w:cs="TH SarabunPSK" w:hint="cs"/>
          <w:sz w:val="26"/>
          <w:szCs w:val="26"/>
          <w:cs/>
        </w:rPr>
        <w:t xml:space="preserve">ไตรมาส </w:t>
      </w:r>
      <w:r w:rsidR="00683C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2A6EC4">
        <w:rPr>
          <w:rFonts w:ascii="TH SarabunPSK" w:hAnsi="TH SarabunPSK" w:cs="TH SarabunPSK" w:hint="cs"/>
          <w:sz w:val="26"/>
          <w:szCs w:val="26"/>
          <w:cs/>
        </w:rPr>
        <w:t>3</w:t>
      </w:r>
      <w:r w:rsidR="00683C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7729EE" w:rsidRPr="00342ACF">
        <w:rPr>
          <w:rFonts w:ascii="TH SarabunPSK" w:hAnsi="TH SarabunPSK" w:cs="TH SarabunPSK"/>
          <w:sz w:val="26"/>
          <w:szCs w:val="26"/>
        </w:rPr>
        <w:t xml:space="preserve"> </w:t>
      </w:r>
      <w:r w:rsidR="009C0483" w:rsidRPr="00342ACF">
        <w:rPr>
          <w:rFonts w:ascii="TH SarabunPSK" w:hAnsi="TH SarabunPSK" w:cs="TH SarabunPSK" w:hint="cs"/>
          <w:sz w:val="26"/>
          <w:szCs w:val="26"/>
          <w:cs/>
        </w:rPr>
        <w:t xml:space="preserve">ปี  </w:t>
      </w:r>
      <w:r w:rsidR="009C0483" w:rsidRPr="00342ACF">
        <w:rPr>
          <w:rFonts w:ascii="TH SarabunPSK" w:hAnsi="TH SarabunPSK" w:cs="TH SarabunPSK"/>
          <w:sz w:val="26"/>
          <w:szCs w:val="26"/>
        </w:rPr>
        <w:t>25</w:t>
      </w:r>
      <w:r w:rsidR="00AE3A6E">
        <w:rPr>
          <w:rFonts w:ascii="TH SarabunPSK" w:hAnsi="TH SarabunPSK" w:cs="TH SarabunPSK" w:hint="cs"/>
          <w:sz w:val="26"/>
          <w:szCs w:val="26"/>
          <w:cs/>
        </w:rPr>
        <w:t>60</w:t>
      </w:r>
      <w:r w:rsidR="00E90ABE" w:rsidRPr="00342ACF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E90ABE" w:rsidRPr="00342ACF">
        <w:rPr>
          <w:rFonts w:ascii="TH SarabunPSK" w:hAnsi="TH SarabunPSK" w:cs="TH SarabunPSK"/>
          <w:sz w:val="26"/>
          <w:szCs w:val="26"/>
          <w:cs/>
        </w:rPr>
        <w:t xml:space="preserve">   </w:t>
      </w:r>
      <w:r w:rsidR="0073483D" w:rsidRPr="00342ACF">
        <w:rPr>
          <w:rFonts w:ascii="TH SarabunPSK" w:hAnsi="TH SarabunPSK" w:cs="TH SarabunPSK"/>
          <w:sz w:val="26"/>
          <w:szCs w:val="26"/>
          <w:cs/>
        </w:rPr>
        <w:t xml:space="preserve">ข้อมูล </w:t>
      </w:r>
      <w:r w:rsidR="00876D50" w:rsidRPr="00342ACF">
        <w:rPr>
          <w:rFonts w:ascii="TH SarabunPSK" w:hAnsi="TH SarabunPSK" w:cs="TH SarabunPSK"/>
          <w:sz w:val="26"/>
          <w:szCs w:val="26"/>
          <w:cs/>
        </w:rPr>
        <w:t xml:space="preserve">  </w:t>
      </w:r>
      <w:r w:rsidR="0073483D" w:rsidRPr="00342ACF">
        <w:rPr>
          <w:rFonts w:ascii="TH SarabunPSK" w:hAnsi="TH SarabunPSK" w:cs="TH SarabunPSK"/>
          <w:sz w:val="26"/>
          <w:szCs w:val="26"/>
          <w:cs/>
        </w:rPr>
        <w:t xml:space="preserve">ณ </w:t>
      </w:r>
      <w:r w:rsidR="000D5435" w:rsidRPr="00342ACF">
        <w:rPr>
          <w:rFonts w:ascii="TH SarabunPSK" w:hAnsi="TH SarabunPSK" w:cs="TH SarabunPSK"/>
          <w:sz w:val="26"/>
          <w:szCs w:val="26"/>
          <w:cs/>
        </w:rPr>
        <w:t xml:space="preserve"> </w:t>
      </w:r>
      <w:r w:rsidR="00124EBC" w:rsidRPr="00342ACF">
        <w:rPr>
          <w:rFonts w:ascii="TH SarabunPSK" w:hAnsi="TH SarabunPSK" w:cs="TH SarabunPSK" w:hint="cs"/>
          <w:sz w:val="26"/>
          <w:szCs w:val="26"/>
          <w:cs/>
        </w:rPr>
        <w:t xml:space="preserve">เดือน  </w:t>
      </w:r>
      <w:r w:rsidR="008867EF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2A6EC4">
        <w:rPr>
          <w:rFonts w:ascii="TH SarabunPSK" w:hAnsi="TH SarabunPSK" w:cs="TH SarabunPSK" w:hint="cs"/>
          <w:sz w:val="26"/>
          <w:szCs w:val="26"/>
          <w:cs/>
        </w:rPr>
        <w:t xml:space="preserve">กันยายน </w:t>
      </w:r>
      <w:r w:rsidR="00AE3A6E">
        <w:rPr>
          <w:rFonts w:ascii="TH SarabunPSK" w:hAnsi="TH SarabunPSK" w:cs="TH SarabunPSK" w:hint="cs"/>
          <w:sz w:val="26"/>
          <w:szCs w:val="26"/>
          <w:cs/>
        </w:rPr>
        <w:t xml:space="preserve"> 2560</w:t>
      </w:r>
    </w:p>
    <w:sectPr w:rsidR="00201560" w:rsidRPr="00987DCE" w:rsidSect="00B52E0E">
      <w:footerReference w:type="default" r:id="rId8"/>
      <w:footerReference w:type="first" r:id="rId9"/>
      <w:pgSz w:w="16838" w:h="11906" w:orient="landscape"/>
      <w:pgMar w:top="1440" w:right="1440" w:bottom="851" w:left="822" w:header="709" w:footer="709" w:gutter="0"/>
      <w:pgNumType w:start="58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74" w:rsidRDefault="00E91374" w:rsidP="004757A9">
      <w:r>
        <w:separator/>
      </w:r>
    </w:p>
  </w:endnote>
  <w:endnote w:type="continuationSeparator" w:id="0">
    <w:p w:rsidR="00E91374" w:rsidRDefault="00E91374" w:rsidP="0047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49A" w:rsidRDefault="005A649A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BE4ED98" wp14:editId="387BADB2">
          <wp:simplePos x="0" y="0"/>
          <wp:positionH relativeFrom="column">
            <wp:posOffset>341630</wp:posOffset>
          </wp:positionH>
          <wp:positionV relativeFrom="paragraph">
            <wp:posOffset>52006</wp:posOffset>
          </wp:positionV>
          <wp:extent cx="330200" cy="330200"/>
          <wp:effectExtent l="0" t="0" r="0" b="0"/>
          <wp:wrapNone/>
          <wp:docPr id="2" name="รูปภาพ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ol 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7BC35875" wp14:editId="102575B2">
          <wp:simplePos x="0" y="0"/>
          <wp:positionH relativeFrom="column">
            <wp:posOffset>0</wp:posOffset>
          </wp:positionH>
          <wp:positionV relativeFrom="paragraph">
            <wp:posOffset>46355</wp:posOffset>
          </wp:positionV>
          <wp:extent cx="337820" cy="337820"/>
          <wp:effectExtent l="0" t="0" r="508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b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B82127">
      <w:rPr>
        <w:rFonts w:ascii="TH SarabunPSK" w:eastAsiaTheme="majorEastAsia" w:hAnsi="TH SarabunPSK" w:cs="TH SarabunPSK"/>
        <w:b/>
        <w:bCs/>
        <w:sz w:val="28"/>
      </w:rPr>
      <w:t>1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B82127">
      <w:rPr>
        <w:rFonts w:ascii="TH SarabunPSK" w:eastAsiaTheme="majorEastAsia" w:hAnsi="TH SarabunPSK" w:cs="TH SarabunPSK"/>
        <w:b/>
        <w:bCs/>
        <w:sz w:val="28"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/>
        <w:szCs w:val="24"/>
        <w:cs/>
        <w:lang w:val="th-TH"/>
      </w:rPr>
      <w:t>หน้า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51A93">
      <w:rPr>
        <w:rFonts w:ascii="TH SarabunPSK" w:eastAsiaTheme="minorEastAsia" w:hAnsi="TH SarabunPSK" w:cs="TH SarabunPSK"/>
        <w:sz w:val="28"/>
      </w:rPr>
      <w:fldChar w:fldCharType="begin"/>
    </w:r>
    <w:r w:rsidRPr="00851A93">
      <w:rPr>
        <w:rFonts w:ascii="TH SarabunPSK" w:hAnsi="TH SarabunPSK" w:cs="TH SarabunPSK"/>
        <w:sz w:val="28"/>
      </w:rPr>
      <w:instrText>PAGE   \* MERGEFORMAT</w:instrText>
    </w:r>
    <w:r w:rsidRPr="00851A93">
      <w:rPr>
        <w:rFonts w:ascii="TH SarabunPSK" w:eastAsiaTheme="minorEastAsia" w:hAnsi="TH SarabunPSK" w:cs="TH SarabunPSK"/>
        <w:sz w:val="28"/>
      </w:rPr>
      <w:fldChar w:fldCharType="separate"/>
    </w:r>
    <w:r w:rsidR="00B52E0E" w:rsidRPr="00B52E0E">
      <w:rPr>
        <w:rFonts w:ascii="TH SarabunPSK" w:eastAsiaTheme="majorEastAsia" w:hAnsi="TH SarabunPSK" w:cs="TH SarabunPSK"/>
        <w:noProof/>
        <w:sz w:val="28"/>
        <w:lang w:val="th-TH"/>
      </w:rPr>
      <w:t>59</w:t>
    </w:r>
    <w:r w:rsidRPr="00851A93">
      <w:rPr>
        <w:rFonts w:ascii="TH SarabunPSK" w:eastAsiaTheme="majorEastAsia" w:hAnsi="TH SarabunPSK" w:cs="TH SarabunPSK"/>
        <w:sz w:val="28"/>
      </w:rPr>
      <w:fldChar w:fldCharType="end"/>
    </w:r>
  </w:p>
  <w:p w:rsidR="005A649A" w:rsidRDefault="005A64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49A" w:rsidRDefault="005A649A" w:rsidP="00946402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0820E471" wp14:editId="70E86E0F">
          <wp:simplePos x="0" y="0"/>
          <wp:positionH relativeFrom="column">
            <wp:posOffset>341630</wp:posOffset>
          </wp:positionH>
          <wp:positionV relativeFrom="paragraph">
            <wp:posOffset>52006</wp:posOffset>
          </wp:positionV>
          <wp:extent cx="330200" cy="330200"/>
          <wp:effectExtent l="0" t="0" r="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ol 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1FD31955" wp14:editId="007F8A4E">
          <wp:simplePos x="0" y="0"/>
          <wp:positionH relativeFrom="column">
            <wp:posOffset>0</wp:posOffset>
          </wp:positionH>
          <wp:positionV relativeFrom="paragraph">
            <wp:posOffset>46355</wp:posOffset>
          </wp:positionV>
          <wp:extent cx="337820" cy="337820"/>
          <wp:effectExtent l="0" t="0" r="5080" b="5080"/>
          <wp:wrapNone/>
          <wp:docPr id="4" name="รูปภาพ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b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2F68CE">
      <w:rPr>
        <w:rFonts w:ascii="TH SarabunPSK" w:eastAsiaTheme="majorEastAsia" w:hAnsi="TH SarabunPSK" w:cs="TH SarabunPSK"/>
        <w:b/>
        <w:bCs/>
        <w:sz w:val="28"/>
      </w:rPr>
      <w:t>3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4D23FE">
      <w:rPr>
        <w:rFonts w:ascii="TH SarabunPSK" w:eastAsiaTheme="majorEastAsia" w:hAnsi="TH SarabunPSK" w:cs="TH SarabunPSK"/>
        <w:b/>
        <w:bCs/>
        <w:sz w:val="28"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/>
        <w:szCs w:val="24"/>
        <w:cs/>
        <w:lang w:val="th-TH"/>
      </w:rPr>
      <w:t>หน้า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51A93">
      <w:rPr>
        <w:rFonts w:ascii="TH SarabunPSK" w:eastAsiaTheme="minorEastAsia" w:hAnsi="TH SarabunPSK" w:cs="TH SarabunPSK"/>
        <w:sz w:val="28"/>
      </w:rPr>
      <w:fldChar w:fldCharType="begin"/>
    </w:r>
    <w:r w:rsidRPr="00851A93">
      <w:rPr>
        <w:rFonts w:ascii="TH SarabunPSK" w:hAnsi="TH SarabunPSK" w:cs="TH SarabunPSK"/>
        <w:sz w:val="28"/>
      </w:rPr>
      <w:instrText>PAGE   \* MERGEFORMAT</w:instrText>
    </w:r>
    <w:r w:rsidRPr="00851A93">
      <w:rPr>
        <w:rFonts w:ascii="TH SarabunPSK" w:eastAsiaTheme="minorEastAsia" w:hAnsi="TH SarabunPSK" w:cs="TH SarabunPSK"/>
        <w:sz w:val="28"/>
      </w:rPr>
      <w:fldChar w:fldCharType="separate"/>
    </w:r>
    <w:r w:rsidR="00B52E0E" w:rsidRPr="00B52E0E">
      <w:rPr>
        <w:rFonts w:ascii="TH SarabunPSK" w:eastAsiaTheme="majorEastAsia" w:hAnsi="TH SarabunPSK" w:cs="TH SarabunPSK"/>
        <w:noProof/>
        <w:sz w:val="28"/>
        <w:lang w:val="th-TH"/>
      </w:rPr>
      <w:t>58</w:t>
    </w:r>
    <w:r w:rsidRPr="00851A93">
      <w:rPr>
        <w:rFonts w:ascii="TH SarabunPSK" w:eastAsiaTheme="majorEastAsia" w:hAnsi="TH SarabunPSK" w:cs="TH SarabunPSK"/>
        <w:sz w:val="28"/>
      </w:rPr>
      <w:fldChar w:fldCharType="end"/>
    </w:r>
  </w:p>
  <w:p w:rsidR="005A649A" w:rsidRDefault="005A64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74" w:rsidRDefault="00E91374" w:rsidP="004757A9">
      <w:r>
        <w:separator/>
      </w:r>
    </w:p>
  </w:footnote>
  <w:footnote w:type="continuationSeparator" w:id="0">
    <w:p w:rsidR="00E91374" w:rsidRDefault="00E91374" w:rsidP="00475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83"/>
    <w:rsid w:val="00000237"/>
    <w:rsid w:val="00006C1F"/>
    <w:rsid w:val="00006CA1"/>
    <w:rsid w:val="00013430"/>
    <w:rsid w:val="00024DC7"/>
    <w:rsid w:val="00031D18"/>
    <w:rsid w:val="0003711A"/>
    <w:rsid w:val="000504E4"/>
    <w:rsid w:val="0005170E"/>
    <w:rsid w:val="00052AB9"/>
    <w:rsid w:val="000535A2"/>
    <w:rsid w:val="0005388F"/>
    <w:rsid w:val="00060683"/>
    <w:rsid w:val="00062628"/>
    <w:rsid w:val="00066A13"/>
    <w:rsid w:val="00071A99"/>
    <w:rsid w:val="00075783"/>
    <w:rsid w:val="000855AC"/>
    <w:rsid w:val="00090FF4"/>
    <w:rsid w:val="00091ED3"/>
    <w:rsid w:val="0009400E"/>
    <w:rsid w:val="00096904"/>
    <w:rsid w:val="000976E2"/>
    <w:rsid w:val="000A49FB"/>
    <w:rsid w:val="000A5813"/>
    <w:rsid w:val="000A58AE"/>
    <w:rsid w:val="000B0641"/>
    <w:rsid w:val="000B127C"/>
    <w:rsid w:val="000B2AC5"/>
    <w:rsid w:val="000C0824"/>
    <w:rsid w:val="000C2AA5"/>
    <w:rsid w:val="000D34F3"/>
    <w:rsid w:val="000D423F"/>
    <w:rsid w:val="000D4822"/>
    <w:rsid w:val="000D4B74"/>
    <w:rsid w:val="000D5435"/>
    <w:rsid w:val="000E0CB5"/>
    <w:rsid w:val="000E2026"/>
    <w:rsid w:val="000E3CA4"/>
    <w:rsid w:val="000F0D49"/>
    <w:rsid w:val="000F0FD5"/>
    <w:rsid w:val="000F128B"/>
    <w:rsid w:val="000F77BA"/>
    <w:rsid w:val="0010055B"/>
    <w:rsid w:val="00102D08"/>
    <w:rsid w:val="00103566"/>
    <w:rsid w:val="00103A43"/>
    <w:rsid w:val="00106D3E"/>
    <w:rsid w:val="00111D1C"/>
    <w:rsid w:val="00120FBE"/>
    <w:rsid w:val="00122453"/>
    <w:rsid w:val="0012497B"/>
    <w:rsid w:val="00124EBC"/>
    <w:rsid w:val="00131047"/>
    <w:rsid w:val="001335FC"/>
    <w:rsid w:val="001359B1"/>
    <w:rsid w:val="00140556"/>
    <w:rsid w:val="0014391B"/>
    <w:rsid w:val="001502FE"/>
    <w:rsid w:val="001538C3"/>
    <w:rsid w:val="00155953"/>
    <w:rsid w:val="00156B40"/>
    <w:rsid w:val="0016168B"/>
    <w:rsid w:val="00162F70"/>
    <w:rsid w:val="00163C1E"/>
    <w:rsid w:val="00165600"/>
    <w:rsid w:val="001713F7"/>
    <w:rsid w:val="00171F5D"/>
    <w:rsid w:val="00176D02"/>
    <w:rsid w:val="0018035D"/>
    <w:rsid w:val="00181084"/>
    <w:rsid w:val="001814CE"/>
    <w:rsid w:val="001831CD"/>
    <w:rsid w:val="00187BCB"/>
    <w:rsid w:val="0019221C"/>
    <w:rsid w:val="00196BB3"/>
    <w:rsid w:val="001A147E"/>
    <w:rsid w:val="001A1554"/>
    <w:rsid w:val="001A449D"/>
    <w:rsid w:val="001B04A8"/>
    <w:rsid w:val="001B1A23"/>
    <w:rsid w:val="001B2227"/>
    <w:rsid w:val="001B561C"/>
    <w:rsid w:val="001C2BBA"/>
    <w:rsid w:val="001C3369"/>
    <w:rsid w:val="001C4A28"/>
    <w:rsid w:val="001C6859"/>
    <w:rsid w:val="001C6CAB"/>
    <w:rsid w:val="001D278C"/>
    <w:rsid w:val="001D2CA7"/>
    <w:rsid w:val="001D6025"/>
    <w:rsid w:val="001E27C9"/>
    <w:rsid w:val="001E3887"/>
    <w:rsid w:val="001E3C32"/>
    <w:rsid w:val="001E6053"/>
    <w:rsid w:val="001E6ABF"/>
    <w:rsid w:val="001E7A18"/>
    <w:rsid w:val="001F0D13"/>
    <w:rsid w:val="001F4D0C"/>
    <w:rsid w:val="00200D83"/>
    <w:rsid w:val="00201560"/>
    <w:rsid w:val="0021305D"/>
    <w:rsid w:val="00215783"/>
    <w:rsid w:val="0022065A"/>
    <w:rsid w:val="00232EBD"/>
    <w:rsid w:val="00235139"/>
    <w:rsid w:val="002377C6"/>
    <w:rsid w:val="0024052D"/>
    <w:rsid w:val="00240B61"/>
    <w:rsid w:val="00240CF1"/>
    <w:rsid w:val="0024210F"/>
    <w:rsid w:val="002425B7"/>
    <w:rsid w:val="00243EED"/>
    <w:rsid w:val="002509E6"/>
    <w:rsid w:val="00253D0F"/>
    <w:rsid w:val="00267BFD"/>
    <w:rsid w:val="002703E2"/>
    <w:rsid w:val="00272237"/>
    <w:rsid w:val="0027502E"/>
    <w:rsid w:val="00275611"/>
    <w:rsid w:val="00275E1C"/>
    <w:rsid w:val="00277233"/>
    <w:rsid w:val="00283991"/>
    <w:rsid w:val="00292CA0"/>
    <w:rsid w:val="00294123"/>
    <w:rsid w:val="002A51C3"/>
    <w:rsid w:val="002A6EC4"/>
    <w:rsid w:val="002B1511"/>
    <w:rsid w:val="002B556D"/>
    <w:rsid w:val="002B715F"/>
    <w:rsid w:val="002C3837"/>
    <w:rsid w:val="002C6C0A"/>
    <w:rsid w:val="002D6D4E"/>
    <w:rsid w:val="002E7881"/>
    <w:rsid w:val="002F3EB2"/>
    <w:rsid w:val="002F4211"/>
    <w:rsid w:val="002F4C3D"/>
    <w:rsid w:val="002F5E81"/>
    <w:rsid w:val="002F68CE"/>
    <w:rsid w:val="002F7FEA"/>
    <w:rsid w:val="003019F2"/>
    <w:rsid w:val="003055B5"/>
    <w:rsid w:val="00326919"/>
    <w:rsid w:val="003317B0"/>
    <w:rsid w:val="003333D1"/>
    <w:rsid w:val="0033470E"/>
    <w:rsid w:val="00342ACF"/>
    <w:rsid w:val="003462D0"/>
    <w:rsid w:val="00347A49"/>
    <w:rsid w:val="0037186E"/>
    <w:rsid w:val="00374EA5"/>
    <w:rsid w:val="00382852"/>
    <w:rsid w:val="00383E03"/>
    <w:rsid w:val="00384973"/>
    <w:rsid w:val="0039044A"/>
    <w:rsid w:val="003927F3"/>
    <w:rsid w:val="00393E85"/>
    <w:rsid w:val="003960F3"/>
    <w:rsid w:val="00396C4F"/>
    <w:rsid w:val="003A1944"/>
    <w:rsid w:val="003B3674"/>
    <w:rsid w:val="003C4A66"/>
    <w:rsid w:val="003C60B7"/>
    <w:rsid w:val="003D26E9"/>
    <w:rsid w:val="003D343D"/>
    <w:rsid w:val="003D37F3"/>
    <w:rsid w:val="003E4E18"/>
    <w:rsid w:val="003E7EF3"/>
    <w:rsid w:val="003F5EE4"/>
    <w:rsid w:val="003F7630"/>
    <w:rsid w:val="003F7EF1"/>
    <w:rsid w:val="004019F6"/>
    <w:rsid w:val="00407597"/>
    <w:rsid w:val="00415EE2"/>
    <w:rsid w:val="00416A45"/>
    <w:rsid w:val="00417287"/>
    <w:rsid w:val="00417401"/>
    <w:rsid w:val="00417638"/>
    <w:rsid w:val="00422AF8"/>
    <w:rsid w:val="004269C4"/>
    <w:rsid w:val="0042767D"/>
    <w:rsid w:val="00427692"/>
    <w:rsid w:val="00435A09"/>
    <w:rsid w:val="00445DDA"/>
    <w:rsid w:val="00445F2C"/>
    <w:rsid w:val="00446F0B"/>
    <w:rsid w:val="00456BA2"/>
    <w:rsid w:val="00466125"/>
    <w:rsid w:val="00473F93"/>
    <w:rsid w:val="004757A9"/>
    <w:rsid w:val="004800A6"/>
    <w:rsid w:val="00496570"/>
    <w:rsid w:val="004A0556"/>
    <w:rsid w:val="004A5160"/>
    <w:rsid w:val="004B5E70"/>
    <w:rsid w:val="004B7A9A"/>
    <w:rsid w:val="004C01F1"/>
    <w:rsid w:val="004C39AB"/>
    <w:rsid w:val="004C48BC"/>
    <w:rsid w:val="004C78D2"/>
    <w:rsid w:val="004D23FE"/>
    <w:rsid w:val="004D4D8D"/>
    <w:rsid w:val="004D6283"/>
    <w:rsid w:val="004D6EED"/>
    <w:rsid w:val="004E1354"/>
    <w:rsid w:val="004E16F4"/>
    <w:rsid w:val="004E39AD"/>
    <w:rsid w:val="004E5851"/>
    <w:rsid w:val="004F182B"/>
    <w:rsid w:val="004F27C6"/>
    <w:rsid w:val="004F6D98"/>
    <w:rsid w:val="0051127E"/>
    <w:rsid w:val="005169CE"/>
    <w:rsid w:val="005312C2"/>
    <w:rsid w:val="00531AB0"/>
    <w:rsid w:val="00535116"/>
    <w:rsid w:val="00535BFE"/>
    <w:rsid w:val="00537305"/>
    <w:rsid w:val="00551559"/>
    <w:rsid w:val="00552185"/>
    <w:rsid w:val="005604C6"/>
    <w:rsid w:val="005607D0"/>
    <w:rsid w:val="005716EB"/>
    <w:rsid w:val="00580DB3"/>
    <w:rsid w:val="005828D0"/>
    <w:rsid w:val="005855C7"/>
    <w:rsid w:val="00596673"/>
    <w:rsid w:val="00596DD6"/>
    <w:rsid w:val="005A2376"/>
    <w:rsid w:val="005A3C6F"/>
    <w:rsid w:val="005A42C3"/>
    <w:rsid w:val="005A649A"/>
    <w:rsid w:val="005A78F0"/>
    <w:rsid w:val="005B63CB"/>
    <w:rsid w:val="005C05CD"/>
    <w:rsid w:val="005C42AE"/>
    <w:rsid w:val="005C5467"/>
    <w:rsid w:val="005E316C"/>
    <w:rsid w:val="005E50E1"/>
    <w:rsid w:val="005E7636"/>
    <w:rsid w:val="005F04A9"/>
    <w:rsid w:val="005F0F88"/>
    <w:rsid w:val="005F3EA2"/>
    <w:rsid w:val="005F3F97"/>
    <w:rsid w:val="00600AB5"/>
    <w:rsid w:val="006166CF"/>
    <w:rsid w:val="006167DB"/>
    <w:rsid w:val="00620D63"/>
    <w:rsid w:val="00621048"/>
    <w:rsid w:val="00621666"/>
    <w:rsid w:val="0063429C"/>
    <w:rsid w:val="00642D0A"/>
    <w:rsid w:val="00645F82"/>
    <w:rsid w:val="0065032E"/>
    <w:rsid w:val="00651072"/>
    <w:rsid w:val="00657B32"/>
    <w:rsid w:val="00660D3F"/>
    <w:rsid w:val="00663C69"/>
    <w:rsid w:val="00667026"/>
    <w:rsid w:val="006740A6"/>
    <w:rsid w:val="0068015F"/>
    <w:rsid w:val="00683C5E"/>
    <w:rsid w:val="006857CD"/>
    <w:rsid w:val="006861A2"/>
    <w:rsid w:val="006913BF"/>
    <w:rsid w:val="00691D8B"/>
    <w:rsid w:val="0069490F"/>
    <w:rsid w:val="00694C44"/>
    <w:rsid w:val="00696C83"/>
    <w:rsid w:val="006A057D"/>
    <w:rsid w:val="006A5150"/>
    <w:rsid w:val="006A5D4F"/>
    <w:rsid w:val="006B54AE"/>
    <w:rsid w:val="006B6D77"/>
    <w:rsid w:val="006C384F"/>
    <w:rsid w:val="006C4B8A"/>
    <w:rsid w:val="006D1B8E"/>
    <w:rsid w:val="006D624D"/>
    <w:rsid w:val="006D7076"/>
    <w:rsid w:val="006E01DF"/>
    <w:rsid w:val="006E02FF"/>
    <w:rsid w:val="006E3967"/>
    <w:rsid w:val="006E426E"/>
    <w:rsid w:val="006E4F5C"/>
    <w:rsid w:val="006E4FD4"/>
    <w:rsid w:val="006F0037"/>
    <w:rsid w:val="006F3FF4"/>
    <w:rsid w:val="00700B84"/>
    <w:rsid w:val="00707350"/>
    <w:rsid w:val="00707B22"/>
    <w:rsid w:val="00715B0E"/>
    <w:rsid w:val="0072015F"/>
    <w:rsid w:val="00724B08"/>
    <w:rsid w:val="007255A9"/>
    <w:rsid w:val="00730495"/>
    <w:rsid w:val="00731369"/>
    <w:rsid w:val="0073483D"/>
    <w:rsid w:val="007407AA"/>
    <w:rsid w:val="00746B55"/>
    <w:rsid w:val="007501B0"/>
    <w:rsid w:val="0075086E"/>
    <w:rsid w:val="007532C6"/>
    <w:rsid w:val="007569A3"/>
    <w:rsid w:val="00757F72"/>
    <w:rsid w:val="007603BB"/>
    <w:rsid w:val="007669D4"/>
    <w:rsid w:val="007713C2"/>
    <w:rsid w:val="00771518"/>
    <w:rsid w:val="007729EE"/>
    <w:rsid w:val="00776105"/>
    <w:rsid w:val="00791C7A"/>
    <w:rsid w:val="007948D1"/>
    <w:rsid w:val="00796601"/>
    <w:rsid w:val="007A1262"/>
    <w:rsid w:val="007B246D"/>
    <w:rsid w:val="007B67A6"/>
    <w:rsid w:val="007B749F"/>
    <w:rsid w:val="007C2524"/>
    <w:rsid w:val="007C7203"/>
    <w:rsid w:val="007D2247"/>
    <w:rsid w:val="007D67C3"/>
    <w:rsid w:val="007E35E8"/>
    <w:rsid w:val="007E42DC"/>
    <w:rsid w:val="007E4878"/>
    <w:rsid w:val="007F0FB3"/>
    <w:rsid w:val="007F2A25"/>
    <w:rsid w:val="007F3D73"/>
    <w:rsid w:val="007F6189"/>
    <w:rsid w:val="007F6516"/>
    <w:rsid w:val="0080082A"/>
    <w:rsid w:val="00800EE5"/>
    <w:rsid w:val="00812DAF"/>
    <w:rsid w:val="00820357"/>
    <w:rsid w:val="00822D40"/>
    <w:rsid w:val="0082470F"/>
    <w:rsid w:val="0082615C"/>
    <w:rsid w:val="00831A70"/>
    <w:rsid w:val="00836947"/>
    <w:rsid w:val="00842485"/>
    <w:rsid w:val="0085195F"/>
    <w:rsid w:val="00851A93"/>
    <w:rsid w:val="00852637"/>
    <w:rsid w:val="00853AA6"/>
    <w:rsid w:val="00854B94"/>
    <w:rsid w:val="00854FC2"/>
    <w:rsid w:val="00855F06"/>
    <w:rsid w:val="00861A67"/>
    <w:rsid w:val="00865C16"/>
    <w:rsid w:val="00867C29"/>
    <w:rsid w:val="00870C67"/>
    <w:rsid w:val="00874521"/>
    <w:rsid w:val="00876D50"/>
    <w:rsid w:val="00882ABF"/>
    <w:rsid w:val="0088420F"/>
    <w:rsid w:val="00884826"/>
    <w:rsid w:val="008867EF"/>
    <w:rsid w:val="00891448"/>
    <w:rsid w:val="008916C1"/>
    <w:rsid w:val="00893A48"/>
    <w:rsid w:val="00895A8F"/>
    <w:rsid w:val="00896E67"/>
    <w:rsid w:val="008A319C"/>
    <w:rsid w:val="008A6A57"/>
    <w:rsid w:val="008B0B1F"/>
    <w:rsid w:val="008C0EC7"/>
    <w:rsid w:val="008C5CEF"/>
    <w:rsid w:val="008D1F79"/>
    <w:rsid w:val="008D3C24"/>
    <w:rsid w:val="008D4E59"/>
    <w:rsid w:val="008F43A1"/>
    <w:rsid w:val="0090077D"/>
    <w:rsid w:val="009008CE"/>
    <w:rsid w:val="00900CE5"/>
    <w:rsid w:val="00900FD6"/>
    <w:rsid w:val="00902C31"/>
    <w:rsid w:val="00913683"/>
    <w:rsid w:val="00913D78"/>
    <w:rsid w:val="00920E1C"/>
    <w:rsid w:val="009245EC"/>
    <w:rsid w:val="0092647C"/>
    <w:rsid w:val="0092767D"/>
    <w:rsid w:val="009276D8"/>
    <w:rsid w:val="00927E32"/>
    <w:rsid w:val="00933F7A"/>
    <w:rsid w:val="00934EC8"/>
    <w:rsid w:val="00935D16"/>
    <w:rsid w:val="0093783E"/>
    <w:rsid w:val="00946402"/>
    <w:rsid w:val="00947A35"/>
    <w:rsid w:val="009521F3"/>
    <w:rsid w:val="00952B22"/>
    <w:rsid w:val="00956014"/>
    <w:rsid w:val="00960FCC"/>
    <w:rsid w:val="009616A2"/>
    <w:rsid w:val="00966819"/>
    <w:rsid w:val="00970597"/>
    <w:rsid w:val="00971547"/>
    <w:rsid w:val="009725EE"/>
    <w:rsid w:val="00973541"/>
    <w:rsid w:val="00974B17"/>
    <w:rsid w:val="00980623"/>
    <w:rsid w:val="00987DCE"/>
    <w:rsid w:val="0099134C"/>
    <w:rsid w:val="009924CA"/>
    <w:rsid w:val="00993F36"/>
    <w:rsid w:val="009A1998"/>
    <w:rsid w:val="009A3789"/>
    <w:rsid w:val="009C0483"/>
    <w:rsid w:val="009C0731"/>
    <w:rsid w:val="009C253B"/>
    <w:rsid w:val="009C384D"/>
    <w:rsid w:val="009C3C00"/>
    <w:rsid w:val="009C4A1A"/>
    <w:rsid w:val="009C621C"/>
    <w:rsid w:val="009D000E"/>
    <w:rsid w:val="009D0662"/>
    <w:rsid w:val="009D5792"/>
    <w:rsid w:val="009D6743"/>
    <w:rsid w:val="009D73B4"/>
    <w:rsid w:val="009E1611"/>
    <w:rsid w:val="009E468E"/>
    <w:rsid w:val="009E755D"/>
    <w:rsid w:val="009F363A"/>
    <w:rsid w:val="009F47B8"/>
    <w:rsid w:val="00A053FF"/>
    <w:rsid w:val="00A13328"/>
    <w:rsid w:val="00A16BE4"/>
    <w:rsid w:val="00A170F5"/>
    <w:rsid w:val="00A1712A"/>
    <w:rsid w:val="00A2747C"/>
    <w:rsid w:val="00A325BA"/>
    <w:rsid w:val="00A32E1A"/>
    <w:rsid w:val="00A36EB0"/>
    <w:rsid w:val="00A4091D"/>
    <w:rsid w:val="00A52A64"/>
    <w:rsid w:val="00A53BB6"/>
    <w:rsid w:val="00A604A7"/>
    <w:rsid w:val="00A60856"/>
    <w:rsid w:val="00A634C0"/>
    <w:rsid w:val="00A63913"/>
    <w:rsid w:val="00A64809"/>
    <w:rsid w:val="00A715D8"/>
    <w:rsid w:val="00A81CD3"/>
    <w:rsid w:val="00A8338C"/>
    <w:rsid w:val="00A84736"/>
    <w:rsid w:val="00A857C5"/>
    <w:rsid w:val="00A9243A"/>
    <w:rsid w:val="00A925CE"/>
    <w:rsid w:val="00A93037"/>
    <w:rsid w:val="00A9524E"/>
    <w:rsid w:val="00A96F46"/>
    <w:rsid w:val="00AA194E"/>
    <w:rsid w:val="00AA3F3F"/>
    <w:rsid w:val="00AB3577"/>
    <w:rsid w:val="00AB3E1E"/>
    <w:rsid w:val="00AB7B82"/>
    <w:rsid w:val="00AC12E7"/>
    <w:rsid w:val="00AC496B"/>
    <w:rsid w:val="00AD22EF"/>
    <w:rsid w:val="00AE3A6E"/>
    <w:rsid w:val="00AF02DB"/>
    <w:rsid w:val="00AF168A"/>
    <w:rsid w:val="00AF436E"/>
    <w:rsid w:val="00B01562"/>
    <w:rsid w:val="00B01EDA"/>
    <w:rsid w:val="00B064E3"/>
    <w:rsid w:val="00B07D09"/>
    <w:rsid w:val="00B1361B"/>
    <w:rsid w:val="00B25561"/>
    <w:rsid w:val="00B25E89"/>
    <w:rsid w:val="00B26478"/>
    <w:rsid w:val="00B30CE9"/>
    <w:rsid w:val="00B32E6E"/>
    <w:rsid w:val="00B350A1"/>
    <w:rsid w:val="00B40EE9"/>
    <w:rsid w:val="00B42C8D"/>
    <w:rsid w:val="00B455C9"/>
    <w:rsid w:val="00B45BCF"/>
    <w:rsid w:val="00B51800"/>
    <w:rsid w:val="00B51F05"/>
    <w:rsid w:val="00B520E2"/>
    <w:rsid w:val="00B52618"/>
    <w:rsid w:val="00B52E0E"/>
    <w:rsid w:val="00B55BAD"/>
    <w:rsid w:val="00B55D84"/>
    <w:rsid w:val="00B666FF"/>
    <w:rsid w:val="00B67765"/>
    <w:rsid w:val="00B72648"/>
    <w:rsid w:val="00B72714"/>
    <w:rsid w:val="00B72EAA"/>
    <w:rsid w:val="00B82127"/>
    <w:rsid w:val="00B85079"/>
    <w:rsid w:val="00B94DE5"/>
    <w:rsid w:val="00BA2207"/>
    <w:rsid w:val="00BA55D3"/>
    <w:rsid w:val="00BB0473"/>
    <w:rsid w:val="00BB238A"/>
    <w:rsid w:val="00BB2F79"/>
    <w:rsid w:val="00BB463A"/>
    <w:rsid w:val="00BB795F"/>
    <w:rsid w:val="00BC2D25"/>
    <w:rsid w:val="00BC6092"/>
    <w:rsid w:val="00BD08E5"/>
    <w:rsid w:val="00BD2E97"/>
    <w:rsid w:val="00BD3739"/>
    <w:rsid w:val="00BD3C6B"/>
    <w:rsid w:val="00BD65B1"/>
    <w:rsid w:val="00BE0505"/>
    <w:rsid w:val="00BF1C22"/>
    <w:rsid w:val="00BF4765"/>
    <w:rsid w:val="00C02CC0"/>
    <w:rsid w:val="00C03DF6"/>
    <w:rsid w:val="00C0544E"/>
    <w:rsid w:val="00C06BEE"/>
    <w:rsid w:val="00C14B72"/>
    <w:rsid w:val="00C14E06"/>
    <w:rsid w:val="00C27063"/>
    <w:rsid w:val="00C31D0D"/>
    <w:rsid w:val="00C42B34"/>
    <w:rsid w:val="00C44E88"/>
    <w:rsid w:val="00C45952"/>
    <w:rsid w:val="00C500EA"/>
    <w:rsid w:val="00C50347"/>
    <w:rsid w:val="00C520CC"/>
    <w:rsid w:val="00C540DB"/>
    <w:rsid w:val="00C55CD2"/>
    <w:rsid w:val="00C61EAB"/>
    <w:rsid w:val="00C62EDB"/>
    <w:rsid w:val="00C64C51"/>
    <w:rsid w:val="00C727F5"/>
    <w:rsid w:val="00C811B3"/>
    <w:rsid w:val="00C83250"/>
    <w:rsid w:val="00C8445A"/>
    <w:rsid w:val="00C844E5"/>
    <w:rsid w:val="00C92CA0"/>
    <w:rsid w:val="00CA276A"/>
    <w:rsid w:val="00CA77B0"/>
    <w:rsid w:val="00CB1291"/>
    <w:rsid w:val="00CB4EBB"/>
    <w:rsid w:val="00CB5223"/>
    <w:rsid w:val="00CB7682"/>
    <w:rsid w:val="00CC2EC0"/>
    <w:rsid w:val="00CD43B6"/>
    <w:rsid w:val="00CD6B54"/>
    <w:rsid w:val="00CD7071"/>
    <w:rsid w:val="00CE3213"/>
    <w:rsid w:val="00CE4905"/>
    <w:rsid w:val="00CE55B4"/>
    <w:rsid w:val="00CE7A83"/>
    <w:rsid w:val="00CF3FDE"/>
    <w:rsid w:val="00D04A5C"/>
    <w:rsid w:val="00D07ED2"/>
    <w:rsid w:val="00D13AEA"/>
    <w:rsid w:val="00D21B51"/>
    <w:rsid w:val="00D32D88"/>
    <w:rsid w:val="00D34C7E"/>
    <w:rsid w:val="00D401EA"/>
    <w:rsid w:val="00D434BF"/>
    <w:rsid w:val="00D43E86"/>
    <w:rsid w:val="00D461D7"/>
    <w:rsid w:val="00D47F8A"/>
    <w:rsid w:val="00D57444"/>
    <w:rsid w:val="00D6184C"/>
    <w:rsid w:val="00D61D20"/>
    <w:rsid w:val="00D62F94"/>
    <w:rsid w:val="00D6362D"/>
    <w:rsid w:val="00D72D56"/>
    <w:rsid w:val="00D7740B"/>
    <w:rsid w:val="00D81E10"/>
    <w:rsid w:val="00D820F5"/>
    <w:rsid w:val="00D973BF"/>
    <w:rsid w:val="00DA16EA"/>
    <w:rsid w:val="00DA40CD"/>
    <w:rsid w:val="00DA6A86"/>
    <w:rsid w:val="00DB027B"/>
    <w:rsid w:val="00DB2597"/>
    <w:rsid w:val="00DC01E6"/>
    <w:rsid w:val="00DC3B5B"/>
    <w:rsid w:val="00DC6AA1"/>
    <w:rsid w:val="00DD2CEE"/>
    <w:rsid w:val="00DD4C85"/>
    <w:rsid w:val="00DD54FB"/>
    <w:rsid w:val="00DD587D"/>
    <w:rsid w:val="00DD622D"/>
    <w:rsid w:val="00DE0F6E"/>
    <w:rsid w:val="00DE1160"/>
    <w:rsid w:val="00DE2358"/>
    <w:rsid w:val="00DF0A10"/>
    <w:rsid w:val="00DF4478"/>
    <w:rsid w:val="00E03633"/>
    <w:rsid w:val="00E05814"/>
    <w:rsid w:val="00E11A31"/>
    <w:rsid w:val="00E14520"/>
    <w:rsid w:val="00E246EB"/>
    <w:rsid w:val="00E27267"/>
    <w:rsid w:val="00E32045"/>
    <w:rsid w:val="00E500C3"/>
    <w:rsid w:val="00E51720"/>
    <w:rsid w:val="00E5677B"/>
    <w:rsid w:val="00E60D71"/>
    <w:rsid w:val="00E619F7"/>
    <w:rsid w:val="00E636DB"/>
    <w:rsid w:val="00E647AA"/>
    <w:rsid w:val="00E745A1"/>
    <w:rsid w:val="00E75E58"/>
    <w:rsid w:val="00E7736D"/>
    <w:rsid w:val="00E7789E"/>
    <w:rsid w:val="00E77A3B"/>
    <w:rsid w:val="00E819D2"/>
    <w:rsid w:val="00E86467"/>
    <w:rsid w:val="00E90ABE"/>
    <w:rsid w:val="00E91374"/>
    <w:rsid w:val="00E933BA"/>
    <w:rsid w:val="00E94D5C"/>
    <w:rsid w:val="00E97131"/>
    <w:rsid w:val="00EA5177"/>
    <w:rsid w:val="00EB2DDE"/>
    <w:rsid w:val="00EB3E3F"/>
    <w:rsid w:val="00EC15C2"/>
    <w:rsid w:val="00EC3A45"/>
    <w:rsid w:val="00EC427D"/>
    <w:rsid w:val="00EC4FEF"/>
    <w:rsid w:val="00EC57C9"/>
    <w:rsid w:val="00EC65FD"/>
    <w:rsid w:val="00ED7DFC"/>
    <w:rsid w:val="00EE70FD"/>
    <w:rsid w:val="00EF0C3C"/>
    <w:rsid w:val="00EF6B50"/>
    <w:rsid w:val="00EF7F9F"/>
    <w:rsid w:val="00F043F6"/>
    <w:rsid w:val="00F04CCA"/>
    <w:rsid w:val="00F0553F"/>
    <w:rsid w:val="00F12A20"/>
    <w:rsid w:val="00F150C9"/>
    <w:rsid w:val="00F268FD"/>
    <w:rsid w:val="00F27B4C"/>
    <w:rsid w:val="00F31660"/>
    <w:rsid w:val="00F331DD"/>
    <w:rsid w:val="00F35871"/>
    <w:rsid w:val="00F36D06"/>
    <w:rsid w:val="00F37199"/>
    <w:rsid w:val="00F40917"/>
    <w:rsid w:val="00F41F26"/>
    <w:rsid w:val="00F4336D"/>
    <w:rsid w:val="00F55CFF"/>
    <w:rsid w:val="00F63046"/>
    <w:rsid w:val="00F639F0"/>
    <w:rsid w:val="00F656B1"/>
    <w:rsid w:val="00F65E3F"/>
    <w:rsid w:val="00F667CA"/>
    <w:rsid w:val="00F7581C"/>
    <w:rsid w:val="00F77B6A"/>
    <w:rsid w:val="00F836D9"/>
    <w:rsid w:val="00F867EE"/>
    <w:rsid w:val="00F919D4"/>
    <w:rsid w:val="00F97EE3"/>
    <w:rsid w:val="00FA275A"/>
    <w:rsid w:val="00FA7A1E"/>
    <w:rsid w:val="00FA7E60"/>
    <w:rsid w:val="00FB4E4C"/>
    <w:rsid w:val="00FC1E43"/>
    <w:rsid w:val="00FC2B29"/>
    <w:rsid w:val="00FC683E"/>
    <w:rsid w:val="00FD2C99"/>
    <w:rsid w:val="00FD5F71"/>
    <w:rsid w:val="00FD7175"/>
    <w:rsid w:val="00FD7409"/>
    <w:rsid w:val="00FE1A02"/>
    <w:rsid w:val="00FE34CA"/>
    <w:rsid w:val="00FE4256"/>
    <w:rsid w:val="00FF4592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99C38-88A8-4DF2-8F2D-09EA8BC8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ตารางที่  13  ตัวชี้วัดภาวะแรงงานในจังหวัดอุบลราชธานี</vt:lpstr>
      <vt:lpstr>ตารางที่  13  ตัวชี้วัดภาวะแรงงานในจังหวัดอุบลราชธานี</vt:lpstr>
    </vt:vector>
  </TitlesOfParts>
  <Company>Home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ตารางที่  13  ตัวชี้วัดภาวะแรงงานในจังหวัดอุบลราชธานี</dc:title>
  <dc:creator>JoeyLek</dc:creator>
  <cp:lastModifiedBy>UBMOL</cp:lastModifiedBy>
  <cp:revision>315</cp:revision>
  <cp:lastPrinted>2017-11-15T02:15:00Z</cp:lastPrinted>
  <dcterms:created xsi:type="dcterms:W3CDTF">2014-04-30T08:02:00Z</dcterms:created>
  <dcterms:modified xsi:type="dcterms:W3CDTF">2017-11-15T02:15:00Z</dcterms:modified>
</cp:coreProperties>
</file>